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The Cleansing of Naaman: A Study in God’s Grace and Power</w:t>
      </w:r>
    </w:p>
    <w:p>
      <w:pPr>
        <w:pStyle w:val="Heading2"/>
      </w:pPr>
      <w:r>
        <w:t>Lesson 1: The Man and His Condition</w:t>
      </w:r>
    </w:p>
    <w:p>
      <w:r>
        <w:t>Scripture in Focus: 2 Kings 5:1-5</w:t>
      </w:r>
    </w:p>
    <w:p>
      <w:r>
        <w:t>Key Verse (ESV): Naaman, commander of the army of the king of Syria, was a great man with his master and in high favor, because by him the Lord had given victory to Syria. He was a mighty man of valor, but he was a leper. – 2 Kings 5:1</w:t>
      </w:r>
    </w:p>
    <w:p>
      <w:r>
        <w:t>Teaching:</w:t>
      </w:r>
    </w:p>
    <w:p>
      <w:r>
        <w:t>Naaman was a prominent Syrian military leader...</w:t>
      </w:r>
    </w:p>
    <w:p>
      <w:r>
        <w:t>Reflection Questions:</w:t>
      </w:r>
    </w:p>
    <w:p>
      <w:pPr>
        <w:pStyle w:val="ListBullet"/>
      </w:pPr>
      <w:r>
        <w:t>- How does Naaman’s greatness contrast with his personal affliction?</w:t>
      </w:r>
    </w:p>
    <w:p>
      <w:pPr>
        <w:pStyle w:val="ListBullet"/>
      </w:pPr>
      <w:r>
        <w:t>- What role does the unnamed Israelite servant girl play in God’s plan?</w:t>
      </w:r>
    </w:p>
    <w:p>
      <w:pPr>
        <w:pStyle w:val="ListBullet"/>
      </w:pPr>
      <w:r>
        <w:t>- How do we see God’s sovereignty even in the lives of unbelievers?</w:t>
      </w:r>
    </w:p>
    <w:p>
      <w:r>
        <w:t>Application:</w:t>
      </w:r>
    </w:p>
    <w:p>
      <w:r>
        <w:t>Consider how pride, position, or outward success may mask inner brokenness...</w:t>
      </w:r>
    </w:p>
    <w:p>
      <w:r>
        <w:t>Cross-References: Luke 4:27; Job 1:21; Daniel 2:21; James 1:9-11</w:t>
      </w:r>
    </w:p>
    <w:p/>
    <w:p>
      <w:pPr>
        <w:pStyle w:val="Heading2"/>
      </w:pPr>
      <w:r>
        <w:t>Lesson 2: The Prophet and the Prescription</w:t>
      </w:r>
    </w:p>
    <w:p>
      <w:r>
        <w:t>Scripture in Focus: 2 Kings 5:6-12</w:t>
      </w:r>
    </w:p>
    <w:p>
      <w:r>
        <w:t>Key Verse (ESV): And Elisha sent a messenger to him, saying, 'Go and wash in the Jordan seven times, and your flesh shall be restored, and you shall be clean.' – 2 Kings 5:10</w:t>
      </w:r>
    </w:p>
    <w:p>
      <w:r>
        <w:t>Teaching:</w:t>
      </w:r>
    </w:p>
    <w:p>
      <w:r>
        <w:t>Naaman approaches Elisha expecting a grand display of healing...</w:t>
      </w:r>
    </w:p>
    <w:p>
      <w:r>
        <w:t>Reflection Questions:</w:t>
      </w:r>
    </w:p>
    <w:p>
      <w:pPr>
        <w:pStyle w:val="ListBullet"/>
      </w:pPr>
      <w:r>
        <w:t>- Why do you think Naaman was offended by Elisha’s instruction?</w:t>
      </w:r>
    </w:p>
    <w:p>
      <w:pPr>
        <w:pStyle w:val="ListBullet"/>
      </w:pPr>
      <w:r>
        <w:t>- How do pride and preconceived expectations hinder our obedience?</w:t>
      </w:r>
    </w:p>
    <w:p>
      <w:pPr>
        <w:pStyle w:val="ListBullet"/>
      </w:pPr>
      <w:r>
        <w:t>- What does this teach us about God’s methods?</w:t>
      </w:r>
    </w:p>
    <w:p>
      <w:r>
        <w:t>Application:</w:t>
      </w:r>
    </w:p>
    <w:p>
      <w:r>
        <w:t>Obedience to God's Word—even when it seems simple or beneath us—is the pathway to blessing...</w:t>
      </w:r>
    </w:p>
    <w:p>
      <w:r>
        <w:t>Cross-References: Matthew 8:8-10; Proverbs 3:5-7; Isaiah 55:8-9; 1 Corinthians 1:27-29</w:t>
      </w:r>
    </w:p>
    <w:p/>
    <w:p>
      <w:pPr>
        <w:pStyle w:val="Heading2"/>
      </w:pPr>
      <w:r>
        <w:t>Lesson 3: The Healing and the Humility</w:t>
      </w:r>
    </w:p>
    <w:p>
      <w:r>
        <w:t>Scripture in Focus: 2 Kings 5:13-14</w:t>
      </w:r>
    </w:p>
    <w:p>
      <w:r>
        <w:t>Key Verse (ESV): So he went down and dipped himself seven times in the Jordan... – 2 Kings 5:14</w:t>
      </w:r>
    </w:p>
    <w:p>
      <w:r>
        <w:t>Teaching:</w:t>
      </w:r>
    </w:p>
    <w:p>
      <w:r>
        <w:t>Encouraged by his servants, Naaman obeys and is miraculously healed...</w:t>
      </w:r>
    </w:p>
    <w:p>
      <w:r>
        <w:t>Reflection Questions:</w:t>
      </w:r>
    </w:p>
    <w:p>
      <w:pPr>
        <w:pStyle w:val="ListBullet"/>
      </w:pPr>
      <w:r>
        <w:t>- What does Naaman’s healing teach us about the nature of God?</w:t>
      </w:r>
    </w:p>
    <w:p>
      <w:pPr>
        <w:pStyle w:val="ListBullet"/>
      </w:pPr>
      <w:r>
        <w:t>- Why is obedience to God essential in experiencing His blessings?</w:t>
      </w:r>
    </w:p>
    <w:p>
      <w:pPr>
        <w:pStyle w:val="ListBullet"/>
      </w:pPr>
      <w:r>
        <w:t>- How is childlike faith illustrated in this passage?</w:t>
      </w:r>
    </w:p>
    <w:p>
      <w:r>
        <w:t>Application:</w:t>
      </w:r>
    </w:p>
    <w:p>
      <w:r>
        <w:t>Let Naaman's story challenge you to walk in humility...</w:t>
      </w:r>
    </w:p>
    <w:p>
      <w:r>
        <w:t>Cross-References: Psalm 51:17; Matthew 18:3; Romans 6:4; 2 Corinthians 5:17</w:t>
      </w:r>
    </w:p>
    <w:p/>
    <w:p>
      <w:pPr>
        <w:pStyle w:val="Heading2"/>
      </w:pPr>
      <w:r>
        <w:t>Lesson 4: The Confession and the Conversion</w:t>
      </w:r>
    </w:p>
    <w:p>
      <w:r>
        <w:t>Scripture in Focus: 2 Kings 5:15-19</w:t>
      </w:r>
    </w:p>
    <w:p>
      <w:r>
        <w:t>Key Verse (ESV): Behold, I know that there is no God in all the earth but in Israel. – 2 Kings 5:15b</w:t>
      </w:r>
    </w:p>
    <w:p>
      <w:r>
        <w:t>Teaching:</w:t>
      </w:r>
    </w:p>
    <w:p>
      <w:r>
        <w:t>After his healing, Naaman returns to Elisha and openly confesses faith...</w:t>
      </w:r>
    </w:p>
    <w:p>
      <w:r>
        <w:t>Reflection Questions:</w:t>
      </w:r>
    </w:p>
    <w:p>
      <w:pPr>
        <w:pStyle w:val="ListBullet"/>
      </w:pPr>
      <w:r>
        <w:t>- How does Naaman’s confession show a change of heart?</w:t>
      </w:r>
    </w:p>
    <w:p>
      <w:pPr>
        <w:pStyle w:val="ListBullet"/>
      </w:pPr>
      <w:r>
        <w:t>- What does his desire for Israelite soil suggest about worship?</w:t>
      </w:r>
    </w:p>
    <w:p>
      <w:pPr>
        <w:pStyle w:val="ListBullet"/>
      </w:pPr>
      <w:r>
        <w:t>- How does this passage model repentance and transformation?</w:t>
      </w:r>
    </w:p>
    <w:p>
      <w:r>
        <w:t>Application:</w:t>
      </w:r>
    </w:p>
    <w:p>
      <w:r>
        <w:t>True faith in God leads to public acknowledgment and transformed living...</w:t>
      </w:r>
    </w:p>
    <w:p>
      <w:r>
        <w:t>Cross-References: Romans 10:9-10; Acts 16:31; Joshua 24:14-15; John 4:23-24</w:t>
      </w:r>
    </w:p>
    <w:p/>
    <w:p>
      <w:pPr>
        <w:pStyle w:val="Heading2"/>
      </w:pPr>
      <w:r>
        <w:t>Lesson 5: Jesus and Naaman – A Foreshadowing of Grace</w:t>
      </w:r>
    </w:p>
    <w:p>
      <w:r>
        <w:t>Scripture in Focus: Luke 4:24-27</w:t>
      </w:r>
    </w:p>
    <w:p>
      <w:r>
        <w:t>Key Verse (ESV): And there were many lepers in Israel... but only Naaman the Syrian. – Luke 4:27</w:t>
      </w:r>
    </w:p>
    <w:p>
      <w:r>
        <w:t>Teaching:</w:t>
      </w:r>
    </w:p>
    <w:p>
      <w:r>
        <w:t>Jesus references Naaman to illustrate God's grace extending beyond Israel...</w:t>
      </w:r>
    </w:p>
    <w:p>
      <w:r>
        <w:t>Reflection Questions:</w:t>
      </w:r>
    </w:p>
    <w:p>
      <w:pPr>
        <w:pStyle w:val="ListBullet"/>
      </w:pPr>
      <w:r>
        <w:t>- Why did Jesus reference Naaman in His teaching?</w:t>
      </w:r>
    </w:p>
    <w:p>
      <w:pPr>
        <w:pStyle w:val="ListBullet"/>
      </w:pPr>
      <w:r>
        <w:t>- How does Naaman’s story foreshadow salvation through Christ?</w:t>
      </w:r>
    </w:p>
    <w:p>
      <w:pPr>
        <w:pStyle w:val="ListBullet"/>
      </w:pPr>
      <w:r>
        <w:t>- What does this teach us about the scope of God’s grace?</w:t>
      </w:r>
    </w:p>
    <w:p>
      <w:r>
        <w:t>Application:</w:t>
      </w:r>
    </w:p>
    <w:p>
      <w:r>
        <w:t>Celebrate the grace of God that reaches the outsider...</w:t>
      </w:r>
    </w:p>
    <w:p>
      <w:r>
        <w:t>Cross-References: Ephesians 2:11-13; Titus 3:5; John 3:16; Acts 10:34-35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