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Living Out True Faith – A Study in James</w:t>
      </w:r>
    </w:p>
    <w:p>
      <w:pPr>
        <w:pStyle w:val="Heading1"/>
      </w:pPr>
      <w:r>
        <w:t>Lesson 1: Faith that Perseveres</w:t>
      </w:r>
    </w:p>
    <w:p>
      <w:r>
        <w:t>Passage: James 1:1–27</w:t>
      </w:r>
    </w:p>
    <w:p>
      <w:pPr>
        <w:pStyle w:val="IntenseQuote"/>
      </w:pPr>
      <w:r>
        <w:t>Key Verse: James 1:22 – “But be doers of the word, and not hearers only, deceiving yourselves.”</w:t>
      </w:r>
    </w:p>
    <w:p>
      <w:pPr>
        <w:pStyle w:val="Heading2"/>
      </w:pPr>
      <w:r>
        <w:t>Teaching</w:t>
      </w:r>
    </w:p>
    <w:p>
      <w:r>
        <w:t>James begins his letter by addressing believers who are experiencing trials and temptations. He encourages them to count these trials as joy, because testing produces endurance. James emphasizes that God gives wisdom generously and does not tempt anyone to sin. He contrasts the instability of a double-minded man with the steadfastness of one who trusts God. The chapter closes with a call to put faith into action—true religion is not just hearing the word but doing it. This includes caring for the vulnerable and keeping oneself unstained by the world.</w:t>
      </w:r>
    </w:p>
    <w:p>
      <w:pPr>
        <w:pStyle w:val="Heading2"/>
      </w:pPr>
      <w:r>
        <w:t>Reflection Questions</w:t>
      </w:r>
    </w:p>
    <w:p>
      <w:pPr>
        <w:pStyle w:val="ListBullet"/>
      </w:pPr>
      <w:r>
        <w:t>- How have trials in your life tested your faith?</w:t>
      </w:r>
    </w:p>
    <w:p>
      <w:pPr>
        <w:pStyle w:val="ListBullet"/>
      </w:pPr>
      <w:r>
        <w:t>- What does it mean to be a doer of the word?</w:t>
      </w:r>
    </w:p>
    <w:p>
      <w:pPr>
        <w:pStyle w:val="ListBullet"/>
      </w:pPr>
      <w:r>
        <w:t>- In what areas might you be more of a hearer than a doer?</w:t>
      </w:r>
    </w:p>
    <w:p>
      <w:pPr>
        <w:pStyle w:val="Heading2"/>
      </w:pPr>
      <w:r>
        <w:t>Application</w:t>
      </w:r>
    </w:p>
    <w:p>
      <w:r>
        <w:t>Ask God for wisdom in your current challenges. Identify one area in which you can actively apply Scripture this week. Visit or support a ministry that cares for orphans, widows, or the vulnerable.</w:t>
      </w:r>
    </w:p>
    <w:p>
      <w:pPr>
        <w:pStyle w:val="Heading2"/>
      </w:pPr>
      <w:r>
        <w:t>Cross-References</w:t>
      </w:r>
    </w:p>
    <w:p>
      <w:pPr>
        <w:pStyle w:val="ListBullet"/>
      </w:pPr>
      <w:r>
        <w:t>- Romans 5:3–5</w:t>
      </w:r>
    </w:p>
    <w:p>
      <w:pPr>
        <w:pStyle w:val="ListBullet"/>
      </w:pPr>
      <w:r>
        <w:t>- Matthew 7:24–27</w:t>
      </w:r>
    </w:p>
    <w:p>
      <w:pPr>
        <w:pStyle w:val="ListBullet"/>
      </w:pPr>
      <w:r>
        <w:t>- Hebrews 12:11</w:t>
      </w:r>
    </w:p>
    <w:p>
      <w:pPr>
        <w:pStyle w:val="ListBullet"/>
      </w:pPr>
      <w:r>
        <w:t>- 1 Peter 1:6–7</w:t>
      </w:r>
    </w:p>
    <w:p>
      <w:pPr>
        <w:pStyle w:val="Heading1"/>
      </w:pPr>
      <w:r>
        <w:t>Lesson 2: Faith without Partiality</w:t>
      </w:r>
    </w:p>
    <w:p>
      <w:r>
        <w:t>Passage: James 2:1–26</w:t>
      </w:r>
    </w:p>
    <w:p>
      <w:pPr>
        <w:pStyle w:val="IntenseQuote"/>
      </w:pPr>
      <w:r>
        <w:t>Key Verse: James 2:17 – “So also faith by itself, if it does not have works, is dead.”</w:t>
      </w:r>
    </w:p>
    <w:p>
      <w:pPr>
        <w:pStyle w:val="Heading2"/>
      </w:pPr>
      <w:r>
        <w:t>Teaching</w:t>
      </w:r>
    </w:p>
    <w:p>
      <w:r>
        <w:t>James rebukes the church for showing favoritism based on outward appearance or wealth. Such partiality contradicts the gospel, which calls believers to love their neighbor as themselves. James then tackles the relationship between faith and works, arguing that genuine faith always produces action. He uses Abraham and Rahab as examples of faith expressed through deeds. Faith that does not produce works is not living faith.</w:t>
      </w:r>
    </w:p>
    <w:p>
      <w:pPr>
        <w:pStyle w:val="Heading2"/>
      </w:pPr>
      <w:r>
        <w:t>Reflection Questions</w:t>
      </w:r>
    </w:p>
    <w:p>
      <w:pPr>
        <w:pStyle w:val="ListBullet"/>
      </w:pPr>
      <w:r>
        <w:t>- Have you ever shown favoritism, even unintentionally?</w:t>
      </w:r>
    </w:p>
    <w:p>
      <w:pPr>
        <w:pStyle w:val="ListBullet"/>
      </w:pPr>
      <w:r>
        <w:t>- What evidence of living faith is visible in your life?</w:t>
      </w:r>
    </w:p>
    <w:p>
      <w:pPr>
        <w:pStyle w:val="ListBullet"/>
      </w:pPr>
      <w:r>
        <w:t>- How does James' teaching challenge your understanding of salvation and works?</w:t>
      </w:r>
    </w:p>
    <w:p>
      <w:pPr>
        <w:pStyle w:val="Heading2"/>
      </w:pPr>
      <w:r>
        <w:t>Application</w:t>
      </w:r>
    </w:p>
    <w:p>
      <w:r>
        <w:t>Examine how you treat people of different backgrounds or social status. Take a step to serve or include someone you might normally overlook. Demonstrate your faith through a specific act of obedience or compassion this week.</w:t>
      </w:r>
    </w:p>
    <w:p>
      <w:pPr>
        <w:pStyle w:val="Heading2"/>
      </w:pPr>
      <w:r>
        <w:t>Cross-References</w:t>
      </w:r>
    </w:p>
    <w:p>
      <w:pPr>
        <w:pStyle w:val="ListBullet"/>
      </w:pPr>
      <w:r>
        <w:t>- Galatians 3:28</w:t>
      </w:r>
    </w:p>
    <w:p>
      <w:pPr>
        <w:pStyle w:val="ListBullet"/>
      </w:pPr>
      <w:r>
        <w:t>- Matthew 22:36–40</w:t>
      </w:r>
    </w:p>
    <w:p>
      <w:pPr>
        <w:pStyle w:val="ListBullet"/>
      </w:pPr>
      <w:r>
        <w:t>- Ephesians 2:8–10</w:t>
      </w:r>
    </w:p>
    <w:p>
      <w:pPr>
        <w:pStyle w:val="ListBullet"/>
      </w:pPr>
      <w:r>
        <w:t>- Hebrews 11:17–31</w:t>
      </w:r>
    </w:p>
    <w:p>
      <w:pPr>
        <w:pStyle w:val="Heading1"/>
      </w:pPr>
      <w:r>
        <w:t>Lesson 3: Faith that Controls the Tongue</w:t>
      </w:r>
    </w:p>
    <w:p>
      <w:r>
        <w:t>Passage: James 3:1–18</w:t>
      </w:r>
    </w:p>
    <w:p>
      <w:pPr>
        <w:pStyle w:val="IntenseQuote"/>
      </w:pPr>
      <w:r>
        <w:t>Key Verse: James 3:10 – “From the same mouth come blessing and cursing. My brothers, these things ought not to be so.”</w:t>
      </w:r>
    </w:p>
    <w:p>
      <w:pPr>
        <w:pStyle w:val="Heading2"/>
      </w:pPr>
      <w:r>
        <w:t>Teaching</w:t>
      </w:r>
    </w:p>
    <w:p>
      <w:r>
        <w:t>James emphasizes the power of the tongue and warns that teachers will be judged with greater strictness. The tongue, though small, can cause great destruction. It is inconsistent for believers to both bless and curse with their speech. James then contrasts earthly wisdom, marked by jealousy and selfishness, with heavenly wisdom, which is pure, peaceable, gentle, and full of mercy.</w:t>
      </w:r>
    </w:p>
    <w:p>
      <w:pPr>
        <w:pStyle w:val="Heading2"/>
      </w:pPr>
      <w:r>
        <w:t>Reflection Questions</w:t>
      </w:r>
    </w:p>
    <w:p>
      <w:pPr>
        <w:pStyle w:val="ListBullet"/>
      </w:pPr>
      <w:r>
        <w:t>- What recent words of yours brought harm or healing?</w:t>
      </w:r>
    </w:p>
    <w:p>
      <w:pPr>
        <w:pStyle w:val="ListBullet"/>
      </w:pPr>
      <w:r>
        <w:t>- Why is controlling the tongue so difficult?</w:t>
      </w:r>
    </w:p>
    <w:p>
      <w:pPr>
        <w:pStyle w:val="ListBullet"/>
      </w:pPr>
      <w:r>
        <w:t>- How can you pursue and display heavenly wisdom in your relationships?</w:t>
      </w:r>
    </w:p>
    <w:p>
      <w:pPr>
        <w:pStyle w:val="Heading2"/>
      </w:pPr>
      <w:r>
        <w:t>Application</w:t>
      </w:r>
    </w:p>
    <w:p>
      <w:r>
        <w:t>Make a conscious effort to bless others with your words this week. Repent of harmful speech and ask God to help you grow in self-control. Seek wisdom from above through prayer and Scripture reading.</w:t>
      </w:r>
    </w:p>
    <w:p>
      <w:pPr>
        <w:pStyle w:val="Heading2"/>
      </w:pPr>
      <w:r>
        <w:t>Cross-References</w:t>
      </w:r>
    </w:p>
    <w:p>
      <w:pPr>
        <w:pStyle w:val="ListBullet"/>
      </w:pPr>
      <w:r>
        <w:t>- Proverbs 18:21</w:t>
      </w:r>
    </w:p>
    <w:p>
      <w:pPr>
        <w:pStyle w:val="ListBullet"/>
      </w:pPr>
      <w:r>
        <w:t>- Matthew 12:36–37</w:t>
      </w:r>
    </w:p>
    <w:p>
      <w:pPr>
        <w:pStyle w:val="ListBullet"/>
      </w:pPr>
      <w:r>
        <w:t>- Colossians 4:6</w:t>
      </w:r>
    </w:p>
    <w:p>
      <w:pPr>
        <w:pStyle w:val="ListBullet"/>
      </w:pPr>
      <w:r>
        <w:t>- Philippians 2:3–4</w:t>
      </w:r>
    </w:p>
    <w:p>
      <w:pPr>
        <w:pStyle w:val="Heading1"/>
      </w:pPr>
      <w:r>
        <w:t>Lesson 4: Faith that Submits to God</w:t>
      </w:r>
    </w:p>
    <w:p>
      <w:r>
        <w:t>Passage: James 4:1–17</w:t>
      </w:r>
    </w:p>
    <w:p>
      <w:pPr>
        <w:pStyle w:val="IntenseQuote"/>
      </w:pPr>
      <w:r>
        <w:t>Key Verse: James 4:7 – “Submit yourselves therefore to God. Resist the devil, and he will flee from you.”</w:t>
      </w:r>
    </w:p>
    <w:p>
      <w:pPr>
        <w:pStyle w:val="Heading2"/>
      </w:pPr>
      <w:r>
        <w:t>Teaching</w:t>
      </w:r>
    </w:p>
    <w:p>
      <w:r>
        <w:t>James identifies the root of conflicts as selfish desires. Friendship with the world is enmity with God, and pride leads to downfall. God gives grace to the humble, calling believers to submit to Him, resist the devil, and draw near. James warns against slandering others and presuming upon the future. Life is a vapor, and humility should mark all of our plans and actions.</w:t>
      </w:r>
    </w:p>
    <w:p>
      <w:pPr>
        <w:pStyle w:val="Heading2"/>
      </w:pPr>
      <w:r>
        <w:t>Reflection Questions</w:t>
      </w:r>
    </w:p>
    <w:p>
      <w:pPr>
        <w:pStyle w:val="ListBullet"/>
      </w:pPr>
      <w:r>
        <w:t>- What selfish desires might be fueling conflict in your life?</w:t>
      </w:r>
    </w:p>
    <w:p>
      <w:pPr>
        <w:pStyle w:val="ListBullet"/>
      </w:pPr>
      <w:r>
        <w:t>- What does submission to God look like daily?</w:t>
      </w:r>
    </w:p>
    <w:p>
      <w:pPr>
        <w:pStyle w:val="ListBullet"/>
      </w:pPr>
      <w:r>
        <w:t>- Are you making plans without seeking God’s will?</w:t>
      </w:r>
    </w:p>
    <w:p>
      <w:pPr>
        <w:pStyle w:val="Heading2"/>
      </w:pPr>
      <w:r>
        <w:t>Application</w:t>
      </w:r>
    </w:p>
    <w:p>
      <w:r>
        <w:t>Humble yourself before God in prayer. Identify one area where you’ve been resisting submission and surrender it to Him. Begin planning with an attitude of dependence on God's will.</w:t>
      </w:r>
    </w:p>
    <w:p>
      <w:pPr>
        <w:pStyle w:val="Heading2"/>
      </w:pPr>
      <w:r>
        <w:t>Cross-References</w:t>
      </w:r>
    </w:p>
    <w:p>
      <w:pPr>
        <w:pStyle w:val="ListBullet"/>
      </w:pPr>
      <w:r>
        <w:t>- 1 Peter 5:5–6</w:t>
      </w:r>
    </w:p>
    <w:p>
      <w:pPr>
        <w:pStyle w:val="ListBullet"/>
      </w:pPr>
      <w:r>
        <w:t>- Proverbs 3:5–6</w:t>
      </w:r>
    </w:p>
    <w:p>
      <w:pPr>
        <w:pStyle w:val="ListBullet"/>
      </w:pPr>
      <w:r>
        <w:t>- Matthew 6:33</w:t>
      </w:r>
    </w:p>
    <w:p>
      <w:pPr>
        <w:pStyle w:val="ListBullet"/>
      </w:pPr>
      <w:r>
        <w:t>- Psalm 37:5</w:t>
      </w:r>
    </w:p>
    <w:p>
      <w:pPr>
        <w:pStyle w:val="Heading1"/>
      </w:pPr>
      <w:r>
        <w:t>Lesson 5: Faith that Waits and Prays</w:t>
      </w:r>
    </w:p>
    <w:p>
      <w:r>
        <w:t>Passage: James 5:1–20</w:t>
      </w:r>
    </w:p>
    <w:p>
      <w:pPr>
        <w:pStyle w:val="IntenseQuote"/>
      </w:pPr>
      <w:r>
        <w:t>Key Verse: James 5:16b – “The prayer of a righteous person has great power as it is working.”</w:t>
      </w:r>
    </w:p>
    <w:p>
      <w:pPr>
        <w:pStyle w:val="Heading2"/>
      </w:pPr>
      <w:r>
        <w:t>Teaching</w:t>
      </w:r>
    </w:p>
    <w:p>
      <w:r>
        <w:t>James warns the rich about coming judgment if their wealth is hoarded unjustly. He urges believers to be patient in suffering, like the prophets and Job. Christians should not grumble or swear, but remain steadfast. James highlights the importance of prayer, both in suffering and in joy. He concludes by encouraging confession, prayer for one another, and restoration of those who wander from the truth.</w:t>
      </w:r>
    </w:p>
    <w:p>
      <w:pPr>
        <w:pStyle w:val="Heading2"/>
      </w:pPr>
      <w:r>
        <w:t>Reflection Questions</w:t>
      </w:r>
    </w:p>
    <w:p>
      <w:pPr>
        <w:pStyle w:val="ListBullet"/>
      </w:pPr>
      <w:r>
        <w:t>- How do you handle suffering—impatience or trust in God's timing?</w:t>
      </w:r>
    </w:p>
    <w:p>
      <w:pPr>
        <w:pStyle w:val="ListBullet"/>
      </w:pPr>
      <w:r>
        <w:t>- What role does prayer play in your life?</w:t>
      </w:r>
    </w:p>
    <w:p>
      <w:pPr>
        <w:pStyle w:val="ListBullet"/>
      </w:pPr>
      <w:r>
        <w:t>- Who can you pray for or help restore this week?</w:t>
      </w:r>
    </w:p>
    <w:p>
      <w:pPr>
        <w:pStyle w:val="Heading2"/>
      </w:pPr>
      <w:r>
        <w:t>Application</w:t>
      </w:r>
    </w:p>
    <w:p>
      <w:r>
        <w:t>Set aside dedicated time each day to pray, including for others in your community. Seek accountability and consider how you can encourage someone who is spiritually struggling.</w:t>
      </w:r>
    </w:p>
    <w:p>
      <w:pPr>
        <w:pStyle w:val="Heading2"/>
      </w:pPr>
      <w:r>
        <w:t>Cross-References</w:t>
      </w:r>
    </w:p>
    <w:p>
      <w:pPr>
        <w:pStyle w:val="ListBullet"/>
      </w:pPr>
      <w:r>
        <w:t>- Philippians 4:6–7</w:t>
      </w:r>
    </w:p>
    <w:p>
      <w:pPr>
        <w:pStyle w:val="ListBullet"/>
      </w:pPr>
      <w:r>
        <w:t>- 1 Thessalonians 5:16–18</w:t>
      </w:r>
    </w:p>
    <w:p>
      <w:pPr>
        <w:pStyle w:val="ListBullet"/>
      </w:pPr>
      <w:r>
        <w:t>- Job 1:21–22; 42:10</w:t>
      </w:r>
    </w:p>
    <w:p>
      <w:pPr>
        <w:pStyle w:val="ListBullet"/>
      </w:pPr>
      <w:r>
        <w:t>- Galatians 6:1–2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